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09853" w14:textId="77777777" w:rsidR="00604FF3" w:rsidRDefault="00604FF3" w:rsidP="00604F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CP-213074</w:t>
      </w:r>
    </w:p>
    <w:p w14:paraId="10505F4E" w14:textId="77777777" w:rsidR="00604FF3" w:rsidRDefault="00604FF3" w:rsidP="00604F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7664DAD2" w14:textId="77777777" w:rsidR="00604FF3" w:rsidRDefault="00604FF3" w:rsidP="00604F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C1-217214</w:t>
      </w:r>
    </w:p>
    <w:p w14:paraId="162B9FEE" w14:textId="77777777" w:rsidR="00604FF3" w:rsidRDefault="00604FF3" w:rsidP="00604F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22A327D5" w14:textId="77777777" w:rsidR="00604FF3" w:rsidRDefault="00604FF3" w:rsidP="00604FF3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3BDCF6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14:paraId="5B98A740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Rel-17 WID on IoT NTN support for EPS</w:t>
      </w:r>
    </w:p>
    <w:p w14:paraId="0A5532F2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902896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17.2</w:t>
      </w:r>
    </w:p>
    <w:p w14:paraId="1271BE96" w14:textId="77777777" w:rsidR="00604FF3" w:rsidRDefault="00604FF3" w:rsidP="00604FF3">
      <w:pPr>
        <w:rPr>
          <w:rFonts w:eastAsia="Batang"/>
          <w:lang w:val="en-US" w:eastAsia="zh-CN"/>
        </w:rPr>
      </w:pPr>
    </w:p>
    <w:p w14:paraId="30A94DE5" w14:textId="77777777" w:rsidR="00604FF3" w:rsidRDefault="00604FF3" w:rsidP="00604FF3">
      <w:pPr>
        <w:pStyle w:val="Heading8"/>
        <w:pBdr>
          <w:top w:val="single" w:sz="12" w:space="4" w:color="auto"/>
        </w:pBdr>
        <w:jc w:val="center"/>
      </w:pPr>
      <w:r>
        <w:t>3GPP™ Work Item Description</w:t>
      </w:r>
    </w:p>
    <w:p w14:paraId="6A1E2185" w14:textId="77777777" w:rsidR="00604FF3" w:rsidRDefault="00604FF3" w:rsidP="00604FF3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20F8CCEA" w14:textId="77777777" w:rsidR="00604FF3" w:rsidRDefault="00604FF3" w:rsidP="00604FF3">
      <w:pPr>
        <w:pStyle w:val="Heading8"/>
      </w:pPr>
      <w:r>
        <w:t>Title:</w:t>
      </w:r>
      <w:r>
        <w:tab/>
        <w:t>CT aspects of NB-IoT/</w:t>
      </w:r>
      <w:proofErr w:type="spellStart"/>
      <w:r>
        <w:t>eMTC</w:t>
      </w:r>
      <w:proofErr w:type="spellEnd"/>
      <w:r>
        <w:t xml:space="preserve"> Non-Terrestrial Networks in EPS</w:t>
      </w:r>
    </w:p>
    <w:p w14:paraId="03D9E3DC" w14:textId="77777777" w:rsidR="00604FF3" w:rsidRDefault="00604FF3" w:rsidP="00604FF3">
      <w:pPr>
        <w:pStyle w:val="Guidance"/>
      </w:pPr>
    </w:p>
    <w:p w14:paraId="590720E6" w14:textId="77777777" w:rsidR="00604FF3" w:rsidRDefault="00604FF3" w:rsidP="00604FF3">
      <w:pPr>
        <w:pStyle w:val="Heading8"/>
      </w:pPr>
      <w:r>
        <w:t>Acronym:</w:t>
      </w:r>
      <w:r>
        <w:tab/>
      </w:r>
      <w:proofErr w:type="spellStart"/>
      <w:r>
        <w:t>IoT_SAT_ARCH_EPS</w:t>
      </w:r>
      <w:proofErr w:type="spellEnd"/>
    </w:p>
    <w:p w14:paraId="0185F751" w14:textId="77777777" w:rsidR="00604FF3" w:rsidRDefault="00604FF3" w:rsidP="00604FF3">
      <w:pPr>
        <w:pStyle w:val="Guidance"/>
      </w:pPr>
    </w:p>
    <w:p w14:paraId="0B6D9726" w14:textId="77777777" w:rsidR="00604FF3" w:rsidRDefault="00604FF3" w:rsidP="00604FF3">
      <w:pPr>
        <w:pStyle w:val="Heading8"/>
      </w:pPr>
      <w:r>
        <w:t>Unique identifier:</w:t>
      </w:r>
      <w:r>
        <w:tab/>
        <w:t>940001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</w:t>
            </w:r>
            <w:proofErr w:type="spellStart"/>
            <w:r w:rsidRPr="00D0420B">
              <w:t>eMTC</w:t>
            </w:r>
            <w:proofErr w:type="spellEnd"/>
            <w:r w:rsidRPr="00D0420B">
              <w:t xml:space="preserve"> support for Non-Terrestrial Networks</w:t>
            </w:r>
            <w:r w:rsidR="00B027D9" w:rsidRPr="00D0420B">
              <w:t xml:space="preserve"> (</w:t>
            </w:r>
            <w:proofErr w:type="spellStart"/>
            <w:r w:rsidR="00B027D9" w:rsidRPr="00D0420B">
              <w:t>LTE_NBIOT_eMTC_NTN</w:t>
            </w:r>
            <w:proofErr w:type="spellEnd"/>
            <w:r w:rsidR="00B027D9" w:rsidRPr="00D0420B">
              <w:t>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 xml:space="preserve">The capabilities of NB-IoT and </w:t>
      </w:r>
      <w:proofErr w:type="spellStart"/>
      <w:r w:rsidRPr="006575C3">
        <w:t>eMTC</w:t>
      </w:r>
      <w:proofErr w:type="spellEnd"/>
      <w:r w:rsidRPr="006575C3">
        <w:t xml:space="preserve">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</w:t>
      </w:r>
      <w:proofErr w:type="spellStart"/>
      <w:r w:rsidRPr="000C1B5A">
        <w:t>eMTC</w:t>
      </w:r>
      <w:proofErr w:type="spellEnd"/>
      <w:r w:rsidRPr="000C1B5A">
        <w:t xml:space="preserve">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</w:t>
      </w:r>
      <w:proofErr w:type="spellStart"/>
      <w:r w:rsidRPr="006575C3">
        <w:t>eMTC</w:t>
      </w:r>
      <w:proofErr w:type="spellEnd"/>
      <w:r w:rsidRPr="006575C3">
        <w:t xml:space="preserve">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 xml:space="preserve">to introduce support for NB-IoT and </w:t>
      </w:r>
      <w:proofErr w:type="spellStart"/>
      <w:r w:rsidRPr="006575C3">
        <w:t>eMTC</w:t>
      </w:r>
      <w:proofErr w:type="spellEnd"/>
      <w:r w:rsidRPr="006575C3">
        <w:t xml:space="preserve"> Non-Terrestrial Networks in EPS using 5GSAT_ARCH solutions as baseline and adjusting them to EPS and NB-IoT/</w:t>
      </w:r>
      <w:proofErr w:type="spellStart"/>
      <w:r w:rsidRPr="006575C3">
        <w:t>eMTC</w:t>
      </w:r>
      <w:proofErr w:type="spellEnd"/>
      <w:r w:rsidRPr="006575C3">
        <w:t xml:space="preserve">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</w:t>
      </w:r>
      <w:proofErr w:type="spellStart"/>
      <w:r w:rsidR="00C77F0A">
        <w:rPr>
          <w:i w:val="0"/>
        </w:rPr>
        <w:t>eMTC</w:t>
      </w:r>
      <w:proofErr w:type="spellEnd"/>
      <w:r w:rsidR="00C77F0A">
        <w:rPr>
          <w:i w:val="0"/>
        </w:rPr>
        <w:t xml:space="preserve">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proofErr w:type="spellStart"/>
      <w:r w:rsidR="00BF5044">
        <w:t>eMTC</w:t>
      </w:r>
      <w:proofErr w:type="spellEnd"/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29F04211" w:rsidR="00FA2810" w:rsidRDefault="00FA2810" w:rsidP="00DB6704">
      <w:pPr>
        <w:pStyle w:val="B1"/>
      </w:pPr>
      <w:r>
        <w:t>-</w:t>
      </w:r>
      <w:r>
        <w:tab/>
      </w:r>
      <w:r w:rsidR="0083615B">
        <w:t xml:space="preserve">no explicit disabling of </w:t>
      </w:r>
      <w:r w:rsidR="005D2B40">
        <w:t>W</w:t>
      </w:r>
      <w:r w:rsidR="00567531">
        <w:t>US</w:t>
      </w:r>
      <w:r>
        <w:t xml:space="preserve"> </w:t>
      </w:r>
      <w:r w:rsidR="0083615B">
        <w:t>functionality</w:t>
      </w:r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917E6D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r>
        <w:t>-</w:t>
      </w:r>
      <w:r>
        <w:tab/>
      </w:r>
      <w:r w:rsidRPr="004728D2">
        <w:t>Po</w:t>
      </w:r>
      <w:r>
        <w:t xml:space="preserve">tential updates to UICC and ME </w:t>
      </w:r>
      <w:r w:rsidRPr="00816C4A">
        <w:t xml:space="preserve">interface </w:t>
      </w:r>
      <w:r>
        <w:t>due to new access type</w:t>
      </w:r>
      <w:r w:rsidR="00EA114B" w:rsidRPr="00D52C7A">
        <w:t>.</w:t>
      </w:r>
    </w:p>
    <w:p w14:paraId="699F42E1" w14:textId="75066AC5" w:rsidR="00BB6781" w:rsidRDefault="00BB6781" w:rsidP="00511527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</w:pPr>
            <w:r>
              <w:t>TS 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</w:pPr>
            <w:r w:rsidRPr="004728D2">
              <w:t>Po</w:t>
            </w:r>
            <w:r>
              <w:t xml:space="preserve">tential updates to </w:t>
            </w:r>
            <w:r w:rsidRPr="00816C4A">
              <w:t xml:space="preserve">UICC and </w:t>
            </w:r>
            <w:r w:rsidR="001A220D">
              <w:t xml:space="preserve">ME interface </w:t>
            </w:r>
            <w:r>
              <w:t>due to new access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</w:pPr>
            <w:r>
              <w:t>CT#95-e</w:t>
            </w:r>
          </w:p>
          <w:p w14:paraId="104FD204" w14:textId="77777777" w:rsidR="00EA771D" w:rsidRDefault="00EA771D" w:rsidP="00EA771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</w:t>
      </w:r>
      <w:proofErr w:type="spellStart"/>
      <w:r>
        <w:t>marko.niemi</w:t>
      </w:r>
      <w:proofErr w:type="spellEnd"/>
      <w:r>
        <w:t xml:space="preserve"> </w:t>
      </w:r>
      <w:r w:rsidR="005860A4">
        <w:t xml:space="preserve">at </w:t>
      </w:r>
      <w:proofErr w:type="spellStart"/>
      <w:r w:rsidR="005860A4">
        <w:t>mediatek</w:t>
      </w:r>
      <w:proofErr w:type="spellEnd"/>
      <w:r w:rsidR="005860A4">
        <w:t xml:space="preserve">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F021C" w14:textId="77777777" w:rsidR="00CD6C57" w:rsidRDefault="00CD6C57">
      <w:r>
        <w:separator/>
      </w:r>
    </w:p>
  </w:endnote>
  <w:endnote w:type="continuationSeparator" w:id="0">
    <w:p w14:paraId="16640435" w14:textId="77777777" w:rsidR="00CD6C57" w:rsidRDefault="00CD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F9806" w14:textId="77777777" w:rsidR="00CD6C57" w:rsidRDefault="00CD6C57">
      <w:r>
        <w:separator/>
      </w:r>
    </w:p>
  </w:footnote>
  <w:footnote w:type="continuationSeparator" w:id="0">
    <w:p w14:paraId="45224E38" w14:textId="77777777" w:rsidR="00CD6C57" w:rsidRDefault="00CD6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4062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C7F1F"/>
    <w:rsid w:val="001D4D6A"/>
    <w:rsid w:val="002000C2"/>
    <w:rsid w:val="00205C17"/>
    <w:rsid w:val="00210FD2"/>
    <w:rsid w:val="002168AD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1539A"/>
    <w:rsid w:val="0042589B"/>
    <w:rsid w:val="004262DD"/>
    <w:rsid w:val="0043745F"/>
    <w:rsid w:val="0044029F"/>
    <w:rsid w:val="00442B20"/>
    <w:rsid w:val="004728D2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33DC"/>
    <w:rsid w:val="004D6FC9"/>
    <w:rsid w:val="004E4F42"/>
    <w:rsid w:val="004E6F8A"/>
    <w:rsid w:val="004F268E"/>
    <w:rsid w:val="00506900"/>
    <w:rsid w:val="00511527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4FF3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87E2B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D00EB"/>
    <w:rsid w:val="00BF2AFF"/>
    <w:rsid w:val="00BF5044"/>
    <w:rsid w:val="00C16770"/>
    <w:rsid w:val="00C22979"/>
    <w:rsid w:val="00C43D1E"/>
    <w:rsid w:val="00C50BA9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D6C57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64B3E"/>
    <w:rsid w:val="00F828A1"/>
    <w:rsid w:val="00F921F1"/>
    <w:rsid w:val="00F95B36"/>
    <w:rsid w:val="00FA2810"/>
    <w:rsid w:val="00FC0804"/>
    <w:rsid w:val="00FC393D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F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04F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04F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4F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4F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4F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4FF3"/>
    <w:pPr>
      <w:outlineLvl w:val="5"/>
    </w:pPr>
  </w:style>
  <w:style w:type="paragraph" w:styleId="Heading7">
    <w:name w:val="heading 7"/>
    <w:basedOn w:val="H6"/>
    <w:next w:val="Normal"/>
    <w:qFormat/>
    <w:rsid w:val="00604FF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4F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4FF3"/>
    <w:pPr>
      <w:outlineLvl w:val="8"/>
    </w:pPr>
  </w:style>
  <w:style w:type="character" w:default="1" w:styleId="DefaultParagraphFont">
    <w:name w:val="Default Paragraph Font"/>
    <w:semiHidden/>
    <w:rsid w:val="00604F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4FF3"/>
  </w:style>
  <w:style w:type="paragraph" w:customStyle="1" w:styleId="TAL">
    <w:name w:val="TAL"/>
    <w:basedOn w:val="Normal"/>
    <w:rsid w:val="00604F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04F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4F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04FF3"/>
    <w:pPr>
      <w:spacing w:before="180"/>
      <w:ind w:left="2693" w:hanging="2693"/>
    </w:pPr>
    <w:rPr>
      <w:b/>
    </w:rPr>
  </w:style>
  <w:style w:type="paragraph" w:styleId="TOC1">
    <w:name w:val="toc 1"/>
    <w:semiHidden/>
    <w:rsid w:val="00604F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04F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04FF3"/>
    <w:pPr>
      <w:ind w:left="1701" w:hanging="1701"/>
    </w:pPr>
  </w:style>
  <w:style w:type="paragraph" w:styleId="TOC4">
    <w:name w:val="toc 4"/>
    <w:basedOn w:val="TOC3"/>
    <w:semiHidden/>
    <w:rsid w:val="00604FF3"/>
    <w:pPr>
      <w:ind w:left="1418" w:hanging="1418"/>
    </w:pPr>
  </w:style>
  <w:style w:type="paragraph" w:styleId="TOC3">
    <w:name w:val="toc 3"/>
    <w:basedOn w:val="TOC2"/>
    <w:semiHidden/>
    <w:rsid w:val="00604FF3"/>
    <w:pPr>
      <w:ind w:left="1134" w:hanging="1134"/>
    </w:pPr>
  </w:style>
  <w:style w:type="paragraph" w:styleId="TOC2">
    <w:name w:val="toc 2"/>
    <w:basedOn w:val="TOC1"/>
    <w:semiHidden/>
    <w:rsid w:val="00604F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4FF3"/>
    <w:pPr>
      <w:ind w:left="284"/>
    </w:pPr>
  </w:style>
  <w:style w:type="paragraph" w:styleId="Index1">
    <w:name w:val="index 1"/>
    <w:basedOn w:val="Normal"/>
    <w:semiHidden/>
    <w:rsid w:val="00604FF3"/>
    <w:pPr>
      <w:keepLines/>
      <w:spacing w:after="0"/>
    </w:pPr>
  </w:style>
  <w:style w:type="paragraph" w:customStyle="1" w:styleId="ZH">
    <w:name w:val="ZH"/>
    <w:rsid w:val="00604F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04FF3"/>
    <w:pPr>
      <w:outlineLvl w:val="9"/>
    </w:pPr>
  </w:style>
  <w:style w:type="paragraph" w:styleId="ListNumber2">
    <w:name w:val="List Number 2"/>
    <w:basedOn w:val="ListNumber"/>
    <w:rsid w:val="00604FF3"/>
    <w:pPr>
      <w:ind w:left="851"/>
    </w:pPr>
  </w:style>
  <w:style w:type="character" w:styleId="FootnoteReference">
    <w:name w:val="footnote reference"/>
    <w:basedOn w:val="DefaultParagraphFont"/>
    <w:semiHidden/>
    <w:rsid w:val="00604FF3"/>
    <w:rPr>
      <w:b/>
      <w:position w:val="6"/>
      <w:sz w:val="16"/>
    </w:rPr>
  </w:style>
  <w:style w:type="paragraph" w:styleId="FootnoteText">
    <w:name w:val="footnote text"/>
    <w:basedOn w:val="Normal"/>
    <w:semiHidden/>
    <w:rsid w:val="00604F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4FF3"/>
    <w:pPr>
      <w:jc w:val="center"/>
    </w:pPr>
  </w:style>
  <w:style w:type="paragraph" w:customStyle="1" w:styleId="TF">
    <w:name w:val="TF"/>
    <w:basedOn w:val="TH"/>
    <w:rsid w:val="00604FF3"/>
    <w:pPr>
      <w:keepNext w:val="0"/>
      <w:spacing w:before="0" w:after="240"/>
    </w:pPr>
  </w:style>
  <w:style w:type="paragraph" w:customStyle="1" w:styleId="NO">
    <w:name w:val="NO"/>
    <w:basedOn w:val="Normal"/>
    <w:rsid w:val="00604FF3"/>
    <w:pPr>
      <w:keepLines/>
      <w:ind w:left="1135" w:hanging="851"/>
    </w:pPr>
  </w:style>
  <w:style w:type="paragraph" w:styleId="TOC9">
    <w:name w:val="toc 9"/>
    <w:basedOn w:val="TOC8"/>
    <w:semiHidden/>
    <w:rsid w:val="00604FF3"/>
    <w:pPr>
      <w:ind w:left="1418" w:hanging="1418"/>
    </w:pPr>
  </w:style>
  <w:style w:type="paragraph" w:customStyle="1" w:styleId="EX">
    <w:name w:val="EX"/>
    <w:basedOn w:val="Normal"/>
    <w:rsid w:val="00604FF3"/>
    <w:pPr>
      <w:keepLines/>
      <w:ind w:left="1702" w:hanging="1418"/>
    </w:pPr>
  </w:style>
  <w:style w:type="paragraph" w:customStyle="1" w:styleId="FP">
    <w:name w:val="FP"/>
    <w:basedOn w:val="Normal"/>
    <w:rsid w:val="00604FF3"/>
    <w:pPr>
      <w:spacing w:after="0"/>
    </w:pPr>
  </w:style>
  <w:style w:type="paragraph" w:customStyle="1" w:styleId="LD">
    <w:name w:val="LD"/>
    <w:rsid w:val="00604F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04FF3"/>
    <w:pPr>
      <w:spacing w:after="0"/>
    </w:pPr>
  </w:style>
  <w:style w:type="paragraph" w:customStyle="1" w:styleId="EW">
    <w:name w:val="EW"/>
    <w:basedOn w:val="EX"/>
    <w:rsid w:val="00604FF3"/>
    <w:pPr>
      <w:spacing w:after="0"/>
    </w:pPr>
  </w:style>
  <w:style w:type="paragraph" w:styleId="TOC6">
    <w:name w:val="toc 6"/>
    <w:basedOn w:val="TOC5"/>
    <w:next w:val="Normal"/>
    <w:semiHidden/>
    <w:rsid w:val="00604FF3"/>
    <w:pPr>
      <w:ind w:left="1985" w:hanging="1985"/>
    </w:pPr>
  </w:style>
  <w:style w:type="paragraph" w:styleId="TOC7">
    <w:name w:val="toc 7"/>
    <w:basedOn w:val="TOC6"/>
    <w:next w:val="Normal"/>
    <w:semiHidden/>
    <w:rsid w:val="00604FF3"/>
    <w:pPr>
      <w:ind w:left="2268" w:hanging="2268"/>
    </w:pPr>
  </w:style>
  <w:style w:type="paragraph" w:styleId="ListBullet2">
    <w:name w:val="List Bullet 2"/>
    <w:basedOn w:val="ListBullet"/>
    <w:rsid w:val="00604FF3"/>
    <w:pPr>
      <w:ind w:left="851"/>
    </w:pPr>
  </w:style>
  <w:style w:type="paragraph" w:styleId="ListBullet3">
    <w:name w:val="List Bullet 3"/>
    <w:basedOn w:val="ListBullet2"/>
    <w:rsid w:val="00604FF3"/>
    <w:pPr>
      <w:ind w:left="1135"/>
    </w:pPr>
  </w:style>
  <w:style w:type="paragraph" w:styleId="ListNumber">
    <w:name w:val="List Number"/>
    <w:basedOn w:val="List"/>
    <w:rsid w:val="00604FF3"/>
  </w:style>
  <w:style w:type="paragraph" w:customStyle="1" w:styleId="EQ">
    <w:name w:val="EQ"/>
    <w:basedOn w:val="Normal"/>
    <w:next w:val="Normal"/>
    <w:rsid w:val="00604F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4F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4F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4F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04FF3"/>
    <w:pPr>
      <w:jc w:val="right"/>
    </w:pPr>
  </w:style>
  <w:style w:type="paragraph" w:customStyle="1" w:styleId="H6">
    <w:name w:val="H6"/>
    <w:basedOn w:val="Heading5"/>
    <w:next w:val="Normal"/>
    <w:rsid w:val="00604F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4FF3"/>
    <w:pPr>
      <w:ind w:left="851" w:hanging="851"/>
    </w:pPr>
  </w:style>
  <w:style w:type="paragraph" w:customStyle="1" w:styleId="ZA">
    <w:name w:val="ZA"/>
    <w:rsid w:val="00604F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4F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04F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04F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04FF3"/>
    <w:pPr>
      <w:framePr w:wrap="notBeside" w:y="16161"/>
    </w:pPr>
  </w:style>
  <w:style w:type="character" w:customStyle="1" w:styleId="ZGSM">
    <w:name w:val="ZGSM"/>
    <w:rsid w:val="00604FF3"/>
  </w:style>
  <w:style w:type="paragraph" w:styleId="List2">
    <w:name w:val="List 2"/>
    <w:basedOn w:val="List"/>
    <w:rsid w:val="00604FF3"/>
    <w:pPr>
      <w:ind w:left="851"/>
    </w:pPr>
  </w:style>
  <w:style w:type="paragraph" w:customStyle="1" w:styleId="ZG">
    <w:name w:val="ZG"/>
    <w:rsid w:val="00604F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04FF3"/>
    <w:pPr>
      <w:ind w:left="1135"/>
    </w:pPr>
  </w:style>
  <w:style w:type="paragraph" w:styleId="List4">
    <w:name w:val="List 4"/>
    <w:basedOn w:val="List3"/>
    <w:rsid w:val="00604FF3"/>
    <w:pPr>
      <w:ind w:left="1418"/>
    </w:pPr>
  </w:style>
  <w:style w:type="paragraph" w:styleId="List5">
    <w:name w:val="List 5"/>
    <w:basedOn w:val="List4"/>
    <w:rsid w:val="00604FF3"/>
    <w:pPr>
      <w:ind w:left="1702"/>
    </w:pPr>
  </w:style>
  <w:style w:type="paragraph" w:customStyle="1" w:styleId="EditorsNote">
    <w:name w:val="Editor's Note"/>
    <w:basedOn w:val="NO"/>
    <w:rsid w:val="00604FF3"/>
    <w:rPr>
      <w:color w:val="FF0000"/>
    </w:rPr>
  </w:style>
  <w:style w:type="paragraph" w:styleId="List">
    <w:name w:val="List"/>
    <w:basedOn w:val="Normal"/>
    <w:rsid w:val="00604FF3"/>
    <w:pPr>
      <w:ind w:left="568" w:hanging="284"/>
    </w:pPr>
  </w:style>
  <w:style w:type="paragraph" w:styleId="ListBullet">
    <w:name w:val="List Bullet"/>
    <w:basedOn w:val="List"/>
    <w:rsid w:val="00604FF3"/>
  </w:style>
  <w:style w:type="paragraph" w:styleId="ListBullet4">
    <w:name w:val="List Bullet 4"/>
    <w:basedOn w:val="ListBullet3"/>
    <w:rsid w:val="00604FF3"/>
    <w:pPr>
      <w:ind w:left="1418"/>
    </w:pPr>
  </w:style>
  <w:style w:type="paragraph" w:styleId="ListBullet5">
    <w:name w:val="List Bullet 5"/>
    <w:basedOn w:val="ListBullet4"/>
    <w:rsid w:val="00604FF3"/>
    <w:pPr>
      <w:ind w:left="1702"/>
    </w:pPr>
  </w:style>
  <w:style w:type="paragraph" w:customStyle="1" w:styleId="B1">
    <w:name w:val="B1"/>
    <w:basedOn w:val="List"/>
    <w:rsid w:val="00604FF3"/>
  </w:style>
  <w:style w:type="paragraph" w:customStyle="1" w:styleId="B2">
    <w:name w:val="B2"/>
    <w:basedOn w:val="List2"/>
    <w:rsid w:val="00604FF3"/>
  </w:style>
  <w:style w:type="paragraph" w:customStyle="1" w:styleId="B3">
    <w:name w:val="B3"/>
    <w:basedOn w:val="List3"/>
    <w:rsid w:val="00604FF3"/>
  </w:style>
  <w:style w:type="paragraph" w:customStyle="1" w:styleId="B4">
    <w:name w:val="B4"/>
    <w:basedOn w:val="List4"/>
    <w:rsid w:val="00604FF3"/>
  </w:style>
  <w:style w:type="paragraph" w:customStyle="1" w:styleId="B5">
    <w:name w:val="B5"/>
    <w:basedOn w:val="List5"/>
    <w:rsid w:val="00604FF3"/>
  </w:style>
  <w:style w:type="paragraph" w:styleId="Footer">
    <w:name w:val="footer"/>
    <w:basedOn w:val="Header"/>
    <w:rsid w:val="00604FF3"/>
    <w:pPr>
      <w:jc w:val="center"/>
    </w:pPr>
    <w:rPr>
      <w:i/>
    </w:rPr>
  </w:style>
  <w:style w:type="paragraph" w:customStyle="1" w:styleId="ZTD">
    <w:name w:val="ZTD"/>
    <w:basedOn w:val="ZB"/>
    <w:rsid w:val="00604F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  <w:style w:type="character" w:customStyle="1" w:styleId="Heading8Char">
    <w:name w:val="Heading 8 Char"/>
    <w:basedOn w:val="DefaultParagraphFont"/>
    <w:link w:val="Heading8"/>
    <w:rsid w:val="00604FF3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A7F3E-BB91-484C-B9BF-E24813B11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Andrijana Brekalo</cp:lastModifiedBy>
  <cp:revision>5</cp:revision>
  <cp:lastPrinted>2000-02-29T10:31:00Z</cp:lastPrinted>
  <dcterms:created xsi:type="dcterms:W3CDTF">2021-11-17T14:32:00Z</dcterms:created>
  <dcterms:modified xsi:type="dcterms:W3CDTF">2021-11-24T13:27:00Z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